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AD56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Azkona, G., García-Belenguer, S., Chacón, G., Rosado, B., León, M., &amp; Palacio, J. (2009). Prevalence and risk factors of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behavioural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changes associated with age-related cognitive impairment in geriatric dogs.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Small Animal Practice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50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(2), 87–91. </w:t>
      </w:r>
      <w:hyperlink r:id="rId4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https://doi.org/10.1111/j.1748-5827.2008.00718.x</w:t>
        </w:r>
      </w:hyperlink>
    </w:p>
    <w:p w14:paraId="3B4D8E37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Barman, D., &amp; Barua, A.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Review on care and management of geriatric pet animals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55A2E2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Bershadker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M. (2018).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Four Reasons to Open Your Mind to Older Pets | ASPCA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5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https://www.aspca.org/blog/four-reasons-open-your-mind-older-pets</w:t>
        </w:r>
      </w:hyperlink>
    </w:p>
    <w:p w14:paraId="555675D7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Borzatta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D., </w:t>
      </w:r>
      <w:proofErr w:type="gram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Gualandi ,Lorenzo</w:t>
      </w:r>
      <w:proofErr w:type="gram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&amp; and Lucidi, P. (2023). Blindness in Adult Dogs: Owners’ and Dogs’ Reactions and Changes in Human–Animal Interaction. </w:t>
      </w:r>
      <w:proofErr w:type="spellStart"/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Anthrozoös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36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(6), 1025–1038. </w:t>
      </w:r>
      <w:hyperlink r:id="rId6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https://doi.org/10.1080/08927936.2023.2238436</w:t>
        </w:r>
      </w:hyperlink>
    </w:p>
    <w:p w14:paraId="70F3ACB8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Caring for a Blind Pet.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Vision for Animals Foundation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Retrieved June 3, 2025, from </w:t>
      </w:r>
      <w:hyperlink r:id="rId7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https://www.visionforanimals.org/coping-with-a-blind-dog/</w:t>
        </w:r>
      </w:hyperlink>
    </w:p>
    <w:p w14:paraId="4F35F319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Census Bureau Profiles Results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Retrieved September 2, 2025, from </w:t>
      </w:r>
      <w:hyperlink r:id="rId8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https://data.census.gov/profile</w:t>
        </w:r>
      </w:hyperlink>
    </w:p>
    <w:p w14:paraId="63BBE16B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Deafness in Pets.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TVMF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Retrieved June 3, 2025, from </w:t>
      </w:r>
      <w:hyperlink r:id="rId9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https://www.tvmf.org/articles/deafness-in-pets/</w:t>
        </w:r>
      </w:hyperlink>
    </w:p>
    <w:p w14:paraId="39C3AFD2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Denenberg, S., Machin, K. L., &amp; Landsberg, G. M. (2024). Behavior and Cognition of the Senior Cat and Its Interaction with Physical Disease.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Veterinary Clinics: Small Animal Practice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54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(1), 153–168. </w:t>
      </w:r>
      <w:hyperlink r:id="rId10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https://doi.org/10.1016/j.cvsm.2023.09.001</w:t>
        </w:r>
      </w:hyperlink>
    </w:p>
    <w:p w14:paraId="233CDEFC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Dhaliwal, R., Boynton, E., Carrera-Justiz, S., Cruise, N., Gardner, M.,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Huntingford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J.,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Lobprise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H., &amp; Rozanski, E. (2023). 2023 AAHA Senior Care Guidelines for Dogs and Cats.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the American Animal Hospital Association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59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(1), 1–21. </w:t>
      </w:r>
      <w:hyperlink r:id="rId11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https://doi.org/10.5326/JAAHA-MS-7343</w:t>
        </w:r>
      </w:hyperlink>
    </w:p>
    <w:p w14:paraId="71433F43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Dinnage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J. D., Scarlett, J. M., &amp; Richards, J. R. (2009). Descriptive epidemiology of feline upper respiratory tract disease in an animal shelter.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Feline Medicine and Surgery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11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(10), 816–825. </w:t>
      </w:r>
      <w:hyperlink r:id="rId12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https://doi.org/10.1016/j.jfms.2009.03.001</w:t>
        </w:r>
      </w:hyperlink>
    </w:p>
    <w:p w14:paraId="3BDEE5C0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Dörrbecker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M. (see file history).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Deutsch: Karte der </w:t>
      </w:r>
      <w:proofErr w:type="spellStart"/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Stadtbezirke</w:t>
      </w:r>
      <w:proofErr w:type="spellEnd"/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von New York City und der Counties von Long Island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[Graphic]. Own work, using OpenStreetMap data. </w:t>
      </w:r>
      <w:hyperlink r:id="rId13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https://commons.wikimedia.org/wiki/File:Map_of_the_Boroughs_of_New_York_City_and_the_counties_of_Long_Island.png</w:t>
        </w:r>
      </w:hyperlink>
    </w:p>
    <w:p w14:paraId="7120CCB1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Dowgray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N., Pinchbeck, G., Eyre, K.,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Biourge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V., Comerford, E., &amp; German, A. J. (2022). Aging in Cats: Owner Observations and Clinical Finding in 206 Mature Cats at Enrolment to the Cat Prospective Aging and Welfare Study.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Frontiers in Veterinary Science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9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14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https://doi.org/10.3389/fvets.2022.859041</w:t>
        </w:r>
      </w:hyperlink>
    </w:p>
    <w:p w14:paraId="12598941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Dykstra, A.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Happy Cat is a Healthy Cat: Humane Feline Housing in Animal Shelters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F34C45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Eagan, B. H. (2025).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Novel methods of assessment and intervention to improve cat welfare in animal shelters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[University of British Columbia]. </w:t>
      </w:r>
      <w:hyperlink r:id="rId15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https://doi.org/10.14288/1.0448734</w:t>
        </w:r>
      </w:hyperlink>
    </w:p>
    <w:p w14:paraId="03C1BBC0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Four Reasons to Open Your Mind to Older Pets | ASPCA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Retrieved November 4, 2025, from </w:t>
      </w:r>
      <w:hyperlink r:id="rId16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https://www.aspca.org/blog/four-reasons-open-your-mind-older-pets</w:t>
        </w:r>
      </w:hyperlink>
    </w:p>
    <w:p w14:paraId="3A4C6F92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Griffin, B. (2012). Population Wellness.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Cat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1312–1356. </w:t>
      </w:r>
      <w:hyperlink r:id="rId17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https://doi.org/10.1016/B978-1-4377-0660-4.00046-6</w:t>
        </w:r>
      </w:hyperlink>
    </w:p>
    <w:p w14:paraId="2160FE12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Grubb, T. L., Perez Jimenez, T. E., &amp; Pettifer, G. R. (2015). Senior and Geriatric Patients. In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Veterinary Anesthesia and Analgesia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(pp. 988–992). John Wiley &amp; Sons, Ltd. </w:t>
      </w:r>
      <w:hyperlink r:id="rId18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https://doi.org/10.1002/9781119421375.ch54</w:t>
        </w:r>
      </w:hyperlink>
    </w:p>
    <w:p w14:paraId="20FFBDB3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Hawes, S., Kerrigan, J., &amp; Morris, K. (2018). Factors Informing Outcomes for Older Cats and Dogs in Animal Shelters.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Animals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8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(3), Article 3. </w:t>
      </w:r>
      <w:hyperlink r:id="rId19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https://doi.org/10.3390/ani8030036</w:t>
        </w:r>
      </w:hyperlink>
    </w:p>
    <w:p w14:paraId="0E1D489C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Home Modifications </w:t>
      </w:r>
      <w:proofErr w:type="gram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For</w:t>
      </w:r>
      <w:proofErr w:type="gram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Dogs Diagnosed </w:t>
      </w:r>
      <w:proofErr w:type="gram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proofErr w:type="gram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OA | CARE.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Canine Arthritis Resources and Education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Retrieved June 3, 2025, from </w:t>
      </w:r>
      <w:hyperlink r:id="rId20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https://caninearthritis.org/article/home-environment-modifications-for-dogs-with-oa/</w:t>
        </w:r>
      </w:hyperlink>
    </w:p>
    <w:p w14:paraId="14772E37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Hoyumpa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Vogt, A., Rodan, I., Brown, M., Brown, S., Buffington, C. A. T., Larue Forman, M. J., Neilson, J., &amp; Sparkes, A. (2010). AAFP-AAHA: Feline life stage guidelines.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Feline Medicine and Surgery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12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(1), 43–54. </w:t>
      </w:r>
      <w:hyperlink r:id="rId21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https://doi.org/10.1016/j.jfms.2009.12.006</w:t>
        </w:r>
      </w:hyperlink>
    </w:p>
    <w:p w14:paraId="3B34A788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Landsberg, G., &amp; Araujo, J. A. (2005). Behavior Problems in Geriatric Pets.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Veterinary Clinics: Small Animal Practice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35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(3), 675–698. </w:t>
      </w:r>
      <w:hyperlink r:id="rId22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https://doi.org/10.1016/j.cvsm.2004.12.008</w:t>
        </w:r>
      </w:hyperlink>
    </w:p>
    <w:p w14:paraId="6E0BE50B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Lunghofer, L. (n.d.).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Saving Seniors: An Evaluation of Strategies to Increase the Adoption of Senior Dogs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5ED2A0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McKenzie, B. A., &amp; Chen, F. L. (2022). Assessment and Management of Declining Physical Function in Aging Dogs.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Topics in Companion Animal Medicine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51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100732. </w:t>
      </w:r>
      <w:hyperlink r:id="rId23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https://doi.org/10.1016/j.tcam.2022.100732</w:t>
        </w:r>
      </w:hyperlink>
    </w:p>
    <w:p w14:paraId="25C3393D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Morgan, A., &amp; van der Linden, D. (2023). Blind dogs need guides too: Towards technological support for blind dog caregiving.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Proceedings of the Ninth International Conference on Animal-Computer Interaction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1–7. </w:t>
      </w:r>
      <w:hyperlink r:id="rId24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https://doi.org/10.1145/3565995.3566026</w:t>
        </w:r>
      </w:hyperlink>
    </w:p>
    <w:p w14:paraId="4D77AF54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Pittari, J.,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RodaN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I., Beekman, G., Gunn-Moore, D., Polzin, D., Taboada, J.,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Tuzio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H., &amp; Zoran, D. (2009). American Association of Feline Practitioners: Senior Care Guidelines.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Feline Medicine and Surgery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11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(9), 763–778. </w:t>
      </w:r>
      <w:hyperlink r:id="rId25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https://doi.org/10.1016/j.jfms.2009.07.011</w:t>
        </w:r>
      </w:hyperlink>
    </w:p>
    <w:p w14:paraId="038DFF03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Salvin, H. E., McGreevy, P. D., Sachdev, P. S., &amp; Valenzuela, M. J. (2011). Growing old </w:t>
      </w:r>
      <w:proofErr w:type="gram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gracefully—Behavioral</w:t>
      </w:r>
      <w:proofErr w:type="gram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 changes associated with “successful aging” in the dog,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Canis </w:t>
      </w:r>
      <w:proofErr w:type="spellStart"/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familiaris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Journal of Veterinary Behavior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6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(6), 313–320. </w:t>
      </w:r>
      <w:hyperlink r:id="rId26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https://doi.org/10.1016/j.jveb.2011.04.004</w:t>
        </w:r>
      </w:hyperlink>
    </w:p>
    <w:p w14:paraId="797CD33A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Scarlett, J. M., Salman, M. D., New, J. G., &amp; Kass, P. H. (2002).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The role of veterinary practitioners in reducing dog and cat relinquishments and </w:t>
      </w:r>
      <w:proofErr w:type="spellStart"/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euthanasias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27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https://doi.org/10.2460/javma.2002.220.306</w:t>
        </w:r>
      </w:hyperlink>
    </w:p>
    <w:p w14:paraId="44C060AA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Senior and Geriatric Patients—Veterinary Anesthesia and Analgesia—Wiley Online Library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Retrieved June 3, 2025, from </w:t>
      </w:r>
      <w:hyperlink r:id="rId28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https://onlinelibrary.wiley.com/doi/abs/10.1002/9781119421375.ch54</w:t>
        </w:r>
      </w:hyperlink>
    </w:p>
    <w:p w14:paraId="234938B2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Senior Dog and Cat Care: Common Health Issues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Best Friends Animal Society - Save Them All. Retrieved June 3, 2025, from </w:t>
      </w:r>
      <w:hyperlink r:id="rId29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https://bestfriends.org/pet-care-resources/senior-dog-and-cat-care-common-health-issues</w:t>
        </w:r>
      </w:hyperlink>
    </w:p>
    <w:p w14:paraId="4B10BD76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Somma, A. T.,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Montiani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-Ferreira, F., Schafaschek, A. I., Gatti, L., &amp; Featherstone, H. (2020). Surveying veterinary ophthalmologists to assess the advice given to owners of pets with irreversible blindness.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Veterinary Record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187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(4), e30–e30. </w:t>
      </w:r>
      <w:hyperlink r:id="rId30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https://doi.org/10.1136/vr.105784</w:t>
        </w:r>
      </w:hyperlink>
    </w:p>
    <w:p w14:paraId="5C412591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Strain, G. M. (1996). </w:t>
      </w:r>
      <w:proofErr w:type="spellStart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>Aetiology</w:t>
      </w:r>
      <w:proofErr w:type="spellEnd"/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prevalence and diagnosis of deafness in dogs and cats.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British Veterinary Journal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152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(1), 17–36. </w:t>
      </w:r>
      <w:hyperlink r:id="rId31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https://doi.org/10.1016/S0007-1935(96)80083-2</w:t>
        </w:r>
      </w:hyperlink>
    </w:p>
    <w:p w14:paraId="4A4B1360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Tips to Care for a Blind Dog or Blind Cat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Best Friends Animal Society - Save Them All. Retrieved June 3, 2025, from </w:t>
      </w:r>
      <w:hyperlink r:id="rId32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https://bestfriends.org/pet-care-resources/tips-care-blind-dog-or-blind-cat</w:t>
        </w:r>
      </w:hyperlink>
    </w:p>
    <w:p w14:paraId="3D3332B3" w14:textId="77777777" w:rsidR="002A0817" w:rsidRPr="002A0817" w:rsidRDefault="002A0817" w:rsidP="002A0817">
      <w:pPr>
        <w:spacing w:after="0" w:line="480" w:lineRule="auto"/>
        <w:ind w:hanging="480"/>
        <w:rPr>
          <w:rFonts w:ascii="Times New Roman" w:eastAsia="Times New Roman" w:hAnsi="Times New Roman" w:cs="Times New Roman"/>
          <w:kern w:val="0"/>
          <w14:ligatures w14:val="none"/>
        </w:rPr>
      </w:pPr>
      <w:r w:rsidRPr="002A081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Tips to Care for a Deaf Dog or Deaf Cat</w:t>
      </w:r>
      <w:r w:rsidRPr="002A0817">
        <w:rPr>
          <w:rFonts w:ascii="Times New Roman" w:eastAsia="Times New Roman" w:hAnsi="Times New Roman" w:cs="Times New Roman"/>
          <w:kern w:val="0"/>
          <w14:ligatures w14:val="none"/>
        </w:rPr>
        <w:t xml:space="preserve">. (n.d.). Best Friends Animal Society - Save Them All. Retrieved June 3, 2025, from </w:t>
      </w:r>
      <w:hyperlink r:id="rId33" w:history="1">
        <w:r w:rsidRPr="002A0817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https://bestfriends.org/pet-care-resources/tips-care-deaf-dog-or-deaf-cat</w:t>
        </w:r>
      </w:hyperlink>
    </w:p>
    <w:p w14:paraId="56ABDEAA" w14:textId="77777777" w:rsidR="002A0817" w:rsidRDefault="002A0817"/>
    <w:sectPr w:rsidR="002A0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17"/>
    <w:rsid w:val="002A0817"/>
    <w:rsid w:val="0056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02FA5C"/>
  <w15:chartTrackingRefBased/>
  <w15:docId w15:val="{80C65FE3-B7F7-F643-AAB4-33E63155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8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8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A0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ons.wikimedia.org/wiki/File:Map_of_the_Boroughs_of_New_York_City_and_the_counties_of_Long_Island.png" TargetMode="External"/><Relationship Id="rId18" Type="http://schemas.openxmlformats.org/officeDocument/2006/relationships/hyperlink" Target="https://doi.org/10.1002/9781119421375.ch54" TargetMode="External"/><Relationship Id="rId26" Type="http://schemas.openxmlformats.org/officeDocument/2006/relationships/hyperlink" Target="https://doi.org/10.1016/j.jveb.2011.04.0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jfms.2009.12.00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visionforanimals.org/coping-with-a-blind-dog/" TargetMode="External"/><Relationship Id="rId12" Type="http://schemas.openxmlformats.org/officeDocument/2006/relationships/hyperlink" Target="https://doi.org/10.1016/j.jfms.2009.03.001" TargetMode="External"/><Relationship Id="rId17" Type="http://schemas.openxmlformats.org/officeDocument/2006/relationships/hyperlink" Target="https://doi.org/10.1016/B978-1-4377-0660-4.00046-6" TargetMode="External"/><Relationship Id="rId25" Type="http://schemas.openxmlformats.org/officeDocument/2006/relationships/hyperlink" Target="https://doi.org/10.1016/j.jfms.2009.07.011" TargetMode="External"/><Relationship Id="rId33" Type="http://schemas.openxmlformats.org/officeDocument/2006/relationships/hyperlink" Target="https://bestfriends.org/pet-care-resources/tips-care-deaf-dog-or-deaf-ca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spca.org/blog/four-reasons-open-your-mind-older-pets" TargetMode="External"/><Relationship Id="rId20" Type="http://schemas.openxmlformats.org/officeDocument/2006/relationships/hyperlink" Target="https://caninearthritis.org/article/home-environment-modifications-for-dogs-with-oa/" TargetMode="External"/><Relationship Id="rId29" Type="http://schemas.openxmlformats.org/officeDocument/2006/relationships/hyperlink" Target="https://bestfriends.org/pet-care-resources/senior-dog-and-cat-care-common-health-issues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80/08927936.2023.2238436" TargetMode="External"/><Relationship Id="rId11" Type="http://schemas.openxmlformats.org/officeDocument/2006/relationships/hyperlink" Target="https://doi.org/10.5326/JAAHA-MS-7343" TargetMode="External"/><Relationship Id="rId24" Type="http://schemas.openxmlformats.org/officeDocument/2006/relationships/hyperlink" Target="https://doi.org/10.1145/3565995.3566026" TargetMode="External"/><Relationship Id="rId32" Type="http://schemas.openxmlformats.org/officeDocument/2006/relationships/hyperlink" Target="https://bestfriends.org/pet-care-resources/tips-care-blind-dog-or-blind-cat" TargetMode="External"/><Relationship Id="rId5" Type="http://schemas.openxmlformats.org/officeDocument/2006/relationships/hyperlink" Target="https://www.aspca.org/blog/four-reasons-open-your-mind-older-pets" TargetMode="External"/><Relationship Id="rId15" Type="http://schemas.openxmlformats.org/officeDocument/2006/relationships/hyperlink" Target="https://doi.org/10.14288/1.0448734" TargetMode="External"/><Relationship Id="rId23" Type="http://schemas.openxmlformats.org/officeDocument/2006/relationships/hyperlink" Target="https://doi.org/10.1016/j.tcam.2022.100732" TargetMode="External"/><Relationship Id="rId28" Type="http://schemas.openxmlformats.org/officeDocument/2006/relationships/hyperlink" Target="https://onlinelibrary.wiley.com/doi/abs/10.1002/9781119421375.ch54" TargetMode="External"/><Relationship Id="rId10" Type="http://schemas.openxmlformats.org/officeDocument/2006/relationships/hyperlink" Target="https://doi.org/10.1016/j.cvsm.2023.09.001" TargetMode="External"/><Relationship Id="rId19" Type="http://schemas.openxmlformats.org/officeDocument/2006/relationships/hyperlink" Target="https://doi.org/10.3390/ani8030036" TargetMode="External"/><Relationship Id="rId31" Type="http://schemas.openxmlformats.org/officeDocument/2006/relationships/hyperlink" Target="https://doi.org/10.1016/S0007-1935(96)80083-2" TargetMode="External"/><Relationship Id="rId4" Type="http://schemas.openxmlformats.org/officeDocument/2006/relationships/hyperlink" Target="https://doi.org/10.1111/j.1748-5827.2008.00718.x" TargetMode="External"/><Relationship Id="rId9" Type="http://schemas.openxmlformats.org/officeDocument/2006/relationships/hyperlink" Target="https://www.tvmf.org/articles/deafness-in-pets/" TargetMode="External"/><Relationship Id="rId14" Type="http://schemas.openxmlformats.org/officeDocument/2006/relationships/hyperlink" Target="https://doi.org/10.3389/fvets.2022.859041" TargetMode="External"/><Relationship Id="rId22" Type="http://schemas.openxmlformats.org/officeDocument/2006/relationships/hyperlink" Target="https://doi.org/10.1016/j.cvsm.2004.12.008" TargetMode="External"/><Relationship Id="rId27" Type="http://schemas.openxmlformats.org/officeDocument/2006/relationships/hyperlink" Target="https://doi.org/10.2460/javma.2002.220.306" TargetMode="External"/><Relationship Id="rId30" Type="http://schemas.openxmlformats.org/officeDocument/2006/relationships/hyperlink" Target="https://doi.org/10.1136/vr.10578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ata.census.gov/prof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1296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Pippa</dc:creator>
  <cp:keywords/>
  <dc:description/>
  <cp:lastModifiedBy>Kok, Pippa</cp:lastModifiedBy>
  <cp:revision>1</cp:revision>
  <dcterms:created xsi:type="dcterms:W3CDTF">2025-11-05T02:57:00Z</dcterms:created>
  <dcterms:modified xsi:type="dcterms:W3CDTF">2025-11-05T02:57:00Z</dcterms:modified>
</cp:coreProperties>
</file>